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СООБЩЕНИЕ О СТРАХОВОМ СЛУЧАЕ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(о несчастном случае на производстве, групповом несчастном случае,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тяжелом несчастном случае, несчастном случае со смертельным исходом, о впервые выявленном профзаболевании)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организации, ее адрес, телефон (факс),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ОКВЭД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форма собственности, вид производства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ОКОНХ и регистрационный № в исполнительном органе Фонда, форма собственности, вид производства,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ведомственная подчиненность (при ее наличии)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(дата, время (местное), место происшествия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выполняемая работа и краткое описание обстоятельств,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при которых произошел несчастный случай (профзаболевание)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(число пострадавших, в том числе погибших (при групповом случае)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(фамилия, имя, отчество, возраст, профессия (должность)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пострадавшего (пострадавших), в том числе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погибшего (погибших)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(вид трудовых отношений (трудовой договор (контракт), гражданско-правовой договор)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Лицо, передавшее сообщение 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 (фамилия, имя, отчество, должность)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Сообщение направляется в течение суток исполнительному органу Фонда по месту регистрации страхователя в соответствии с </w:t>
      </w:r>
      <w:r>
        <w:rPr>
          <w:rFonts w:hAnsi="Times New Roman" w:cs="Times New Roman"/>
          <w:color w:val="000000"/>
          <w:sz w:val="24"/>
          <w:szCs w:val="24"/>
        </w:rPr>
        <w:t>п.п.6 п.2 ст.17 Федерального закона от 24.07.98 № 125-ФЗ «Об обязательном социальном страховании от несчастных случаев на производстве и профзаболеваний»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45122ba49cd4476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